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5D" w:rsidRPr="00283EE1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Дисциплина «Основы </w:t>
      </w:r>
      <w:proofErr w:type="spellStart"/>
      <w:r w:rsidRPr="00283EE1">
        <w:rPr>
          <w:rFonts w:ascii="Times New Roman" w:hAnsi="Times New Roman"/>
          <w:b/>
          <w:sz w:val="28"/>
          <w:szCs w:val="28"/>
        </w:rPr>
        <w:t>патентоведения</w:t>
      </w:r>
      <w:proofErr w:type="spellEnd"/>
      <w:r w:rsidRPr="00283EE1">
        <w:rPr>
          <w:rFonts w:ascii="Times New Roman" w:hAnsi="Times New Roman"/>
          <w:b/>
          <w:sz w:val="28"/>
          <w:szCs w:val="28"/>
        </w:rPr>
        <w:t>, библиографии и оформления научной продукции»</w:t>
      </w:r>
    </w:p>
    <w:p w:rsidR="005E2B5D" w:rsidRPr="00283EE1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Самостоятельная работа: </w:t>
      </w:r>
      <w:r w:rsidR="00976D3A">
        <w:rPr>
          <w:rFonts w:ascii="Times New Roman" w:hAnsi="Times New Roman"/>
          <w:b/>
          <w:sz w:val="28"/>
          <w:szCs w:val="28"/>
        </w:rPr>
        <w:t>присвоение индекса УДК.</w:t>
      </w:r>
    </w:p>
    <w:p w:rsidR="00976D3A" w:rsidRDefault="00976D3A" w:rsidP="00976D3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</w:t>
      </w:r>
      <w:proofErr w:type="spellStart"/>
      <w:r>
        <w:rPr>
          <w:rFonts w:ascii="Times New Roman" w:hAnsi="Times New Roman"/>
          <w:sz w:val="28"/>
          <w:szCs w:val="28"/>
        </w:rPr>
        <w:t>антикоагулянтной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терапии у больных фибрилляцией предсердий пожилого возраста.</w:t>
      </w:r>
    </w:p>
    <w:p w:rsidR="00976D3A" w:rsidRDefault="00976D3A" w:rsidP="00976D3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76D3A" w:rsidRDefault="00976D3A" w:rsidP="00976D3A">
      <w:pPr>
        <w:spacing w:line="36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976D3A" w:rsidRDefault="00976D3A" w:rsidP="00976D3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 xml:space="preserve">Прогностическая значимость неспецифических маркеров воспаления у больных острым коронарным синдромом </w:t>
      </w:r>
    </w:p>
    <w:p w:rsidR="00976D3A" w:rsidRDefault="00976D3A" w:rsidP="00976D3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76D3A" w:rsidRDefault="00976D3A" w:rsidP="00976D3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76D3A" w:rsidRDefault="00976D3A" w:rsidP="00976D3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 xml:space="preserve">Значение структурно-функциональных параметров левого желудочка у пациентов с артериальной гипертензией в оценке эффективности </w:t>
      </w:r>
      <w:proofErr w:type="spellStart"/>
      <w:r w:rsidRPr="00976D3A">
        <w:rPr>
          <w:rFonts w:ascii="Times New Roman" w:hAnsi="Times New Roman"/>
          <w:sz w:val="28"/>
          <w:szCs w:val="28"/>
        </w:rPr>
        <w:t>антигипертензивной</w:t>
      </w:r>
      <w:proofErr w:type="spellEnd"/>
      <w:r w:rsidRPr="00976D3A">
        <w:rPr>
          <w:rFonts w:ascii="Times New Roman" w:hAnsi="Times New Roman"/>
          <w:sz w:val="28"/>
          <w:szCs w:val="28"/>
        </w:rPr>
        <w:t xml:space="preserve"> терапии</w:t>
      </w:r>
    </w:p>
    <w:p w:rsidR="00976D3A" w:rsidRDefault="00976D3A" w:rsidP="00976D3A">
      <w:pPr>
        <w:spacing w:line="36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976D3A" w:rsidRPr="00195570" w:rsidRDefault="00976D3A" w:rsidP="00976D3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 xml:space="preserve">Динамика </w:t>
      </w:r>
      <w:proofErr w:type="spellStart"/>
      <w:r w:rsidRPr="00976D3A">
        <w:rPr>
          <w:rFonts w:ascii="Times New Roman" w:hAnsi="Times New Roman"/>
          <w:sz w:val="28"/>
          <w:szCs w:val="28"/>
        </w:rPr>
        <w:t>миркоциркуляции</w:t>
      </w:r>
      <w:proofErr w:type="spellEnd"/>
      <w:r w:rsidRPr="00976D3A">
        <w:rPr>
          <w:rFonts w:ascii="Times New Roman" w:hAnsi="Times New Roman"/>
          <w:sz w:val="28"/>
          <w:szCs w:val="28"/>
        </w:rPr>
        <w:t xml:space="preserve"> периферических тканей и эндотелиального </w:t>
      </w:r>
      <w:proofErr w:type="spellStart"/>
      <w:r w:rsidRPr="00976D3A">
        <w:rPr>
          <w:rFonts w:ascii="Times New Roman" w:hAnsi="Times New Roman"/>
          <w:sz w:val="28"/>
          <w:szCs w:val="28"/>
        </w:rPr>
        <w:t>релаксирующего</w:t>
      </w:r>
      <w:proofErr w:type="spellEnd"/>
      <w:r w:rsidRPr="00976D3A">
        <w:rPr>
          <w:rFonts w:ascii="Times New Roman" w:hAnsi="Times New Roman"/>
          <w:sz w:val="28"/>
          <w:szCs w:val="28"/>
        </w:rPr>
        <w:t xml:space="preserve"> механизма у больных инфарктом миокарда и их прогностическое значение</w:t>
      </w:r>
      <w:r w:rsidRPr="00976D3A">
        <w:rPr>
          <w:rFonts w:ascii="Times New Roman" w:hAnsi="Times New Roman"/>
          <w:sz w:val="28"/>
          <w:szCs w:val="28"/>
        </w:rPr>
        <w:br/>
      </w:r>
      <w:r w:rsidRPr="00976D3A">
        <w:rPr>
          <w:rFonts w:ascii="Times New Roman" w:hAnsi="Times New Roman"/>
          <w:sz w:val="28"/>
          <w:szCs w:val="28"/>
        </w:rPr>
        <w:br/>
      </w:r>
    </w:p>
    <w:sectPr w:rsidR="00976D3A" w:rsidRPr="00195570" w:rsidSect="00BD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459A"/>
    <w:multiLevelType w:val="hybridMultilevel"/>
    <w:tmpl w:val="20DAA6A4"/>
    <w:lvl w:ilvl="0" w:tplc="F470E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74BD7"/>
    <w:multiLevelType w:val="hybridMultilevel"/>
    <w:tmpl w:val="7872455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570"/>
    <w:rsid w:val="00195570"/>
    <w:rsid w:val="00283EE1"/>
    <w:rsid w:val="003F101E"/>
    <w:rsid w:val="004D066A"/>
    <w:rsid w:val="005E2B5D"/>
    <w:rsid w:val="006E135A"/>
    <w:rsid w:val="00976D3A"/>
    <w:rsid w:val="00995FB7"/>
    <w:rsid w:val="00A853F8"/>
    <w:rsid w:val="00B4501E"/>
    <w:rsid w:val="00BD4012"/>
    <w:rsid w:val="00D84693"/>
    <w:rsid w:val="00DC3108"/>
    <w:rsid w:val="00E2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1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95FB7"/>
    <w:pPr>
      <w:ind w:left="720"/>
      <w:contextualSpacing/>
    </w:pPr>
  </w:style>
  <w:style w:type="character" w:customStyle="1" w:styleId="apple-converted-space">
    <w:name w:val="apple-converted-space"/>
    <w:basedOn w:val="a0"/>
    <w:rsid w:val="00976D3A"/>
  </w:style>
  <w:style w:type="character" w:styleId="a4">
    <w:name w:val="Hyperlink"/>
    <w:basedOn w:val="a0"/>
    <w:uiPriority w:val="99"/>
    <w:semiHidden/>
    <w:unhideWhenUsed/>
    <w:rsid w:val="00976D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562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2015-05-12T03:22:00Z</dcterms:created>
  <dcterms:modified xsi:type="dcterms:W3CDTF">2015-05-15T05:54:00Z</dcterms:modified>
</cp:coreProperties>
</file>